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62" w:rsidRDefault="00577BB2" w:rsidP="00577BB2">
      <w:pPr>
        <w:ind w:firstLineChars="250" w:firstLine="800"/>
        <w:rPr>
          <w:rFonts w:ascii="隶书" w:eastAsia="隶书"/>
          <w:sz w:val="32"/>
          <w:szCs w:val="32"/>
        </w:rPr>
      </w:pPr>
      <w:r>
        <w:rPr>
          <w:rFonts w:ascii="隶书" w:eastAsia="隶书" w:hint="eastAsia"/>
          <w:sz w:val="32"/>
          <w:szCs w:val="32"/>
        </w:rPr>
        <w:t>精华制药集团</w:t>
      </w:r>
      <w:r>
        <w:rPr>
          <w:rFonts w:ascii="隶书" w:eastAsia="隶书"/>
          <w:sz w:val="32"/>
          <w:szCs w:val="32"/>
        </w:rPr>
        <w:t>南通有限公司</w:t>
      </w:r>
      <w:r>
        <w:rPr>
          <w:rFonts w:ascii="隶书" w:eastAsia="隶书" w:hint="eastAsia"/>
          <w:sz w:val="32"/>
          <w:szCs w:val="32"/>
        </w:rPr>
        <w:t>2020年上</w:t>
      </w:r>
      <w:r w:rsidR="00983298">
        <w:rPr>
          <w:rFonts w:ascii="隶书" w:eastAsia="隶书" w:hint="eastAsia"/>
          <w:sz w:val="32"/>
          <w:szCs w:val="32"/>
        </w:rPr>
        <w:t>半年报</w:t>
      </w:r>
    </w:p>
    <w:p w:rsidR="008136F5" w:rsidRDefault="008136F5" w:rsidP="008136F5">
      <w:pPr>
        <w:jc w:val="left"/>
        <w:rPr>
          <w:szCs w:val="24"/>
        </w:rPr>
      </w:pPr>
    </w:p>
    <w:p w:rsidR="008136F5" w:rsidRPr="008136F5" w:rsidRDefault="008136F5" w:rsidP="008136F5">
      <w:pPr>
        <w:jc w:val="left"/>
        <w:rPr>
          <w:sz w:val="24"/>
          <w:szCs w:val="24"/>
        </w:rPr>
      </w:pPr>
      <w:r w:rsidRPr="008136F5">
        <w:rPr>
          <w:rFonts w:hint="eastAsia"/>
          <w:sz w:val="24"/>
          <w:szCs w:val="24"/>
        </w:rPr>
        <w:t>上市公司及其子公司是否属于环境保护部门公布的重点排污单位：</w:t>
      </w:r>
      <w:r w:rsidRPr="008136F5">
        <w:rPr>
          <w:rFonts w:hint="eastAsia"/>
          <w:sz w:val="24"/>
          <w:szCs w:val="24"/>
        </w:rPr>
        <w:t xml:space="preserve"> </w:t>
      </w:r>
      <w:r w:rsidRPr="008136F5">
        <w:rPr>
          <w:rFonts w:hint="eastAsia"/>
          <w:sz w:val="24"/>
          <w:szCs w:val="24"/>
        </w:rPr>
        <w:t>是</w:t>
      </w:r>
    </w:p>
    <w:p w:rsidR="00167C62" w:rsidRPr="008136F5" w:rsidRDefault="008136F5" w:rsidP="008136F5">
      <w:pPr>
        <w:jc w:val="left"/>
        <w:rPr>
          <w:b/>
          <w:sz w:val="30"/>
          <w:szCs w:val="30"/>
        </w:rPr>
      </w:pPr>
      <w:r w:rsidRPr="008136F5">
        <w:rPr>
          <w:rFonts w:hint="eastAsia"/>
          <w:b/>
          <w:sz w:val="30"/>
          <w:szCs w:val="30"/>
        </w:rPr>
        <w:t>（一）</w:t>
      </w:r>
      <w:r w:rsidR="00577BB2" w:rsidRPr="008136F5">
        <w:rPr>
          <w:rFonts w:hint="eastAsia"/>
          <w:b/>
          <w:sz w:val="30"/>
          <w:szCs w:val="30"/>
        </w:rPr>
        <w:t>公司基本</w:t>
      </w:r>
      <w:r w:rsidR="00577BB2" w:rsidRPr="008136F5">
        <w:rPr>
          <w:b/>
          <w:sz w:val="30"/>
          <w:szCs w:val="30"/>
        </w:rPr>
        <w:t>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60"/>
        <w:gridCol w:w="2846"/>
        <w:gridCol w:w="1701"/>
        <w:gridCol w:w="2489"/>
      </w:tblGrid>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企业名称</w:t>
            </w:r>
          </w:p>
        </w:tc>
        <w:tc>
          <w:tcPr>
            <w:tcW w:w="7036" w:type="dxa"/>
            <w:gridSpan w:val="3"/>
            <w:vAlign w:val="center"/>
          </w:tcPr>
          <w:p w:rsidR="008136F5" w:rsidRDefault="008136F5" w:rsidP="001C79D7">
            <w:pPr>
              <w:pStyle w:val="a5"/>
              <w:rPr>
                <w:rFonts w:ascii="仿宋" w:eastAsia="仿宋" w:hAnsi="仿宋" w:cs="仿宋"/>
              </w:rPr>
            </w:pPr>
            <w:r>
              <w:rPr>
                <w:rFonts w:ascii="仿宋" w:eastAsia="仿宋" w:hAnsi="仿宋" w:cs="仿宋" w:hint="eastAsia"/>
              </w:rPr>
              <w:t>精华制药集团南通有限公司</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企业地址</w:t>
            </w:r>
          </w:p>
        </w:tc>
        <w:tc>
          <w:tcPr>
            <w:tcW w:w="7036" w:type="dxa"/>
            <w:gridSpan w:val="3"/>
            <w:vAlign w:val="center"/>
          </w:tcPr>
          <w:p w:rsidR="008136F5" w:rsidRDefault="008136F5" w:rsidP="001C79D7">
            <w:pPr>
              <w:pStyle w:val="a5"/>
              <w:rPr>
                <w:rFonts w:ascii="仿宋" w:eastAsia="仿宋" w:hAnsi="仿宋" w:cs="仿宋"/>
              </w:rPr>
            </w:pPr>
            <w:r>
              <w:rPr>
                <w:rFonts w:ascii="仿宋" w:eastAsia="仿宋" w:hAnsi="仿宋" w:cs="仿宋" w:hint="eastAsia"/>
              </w:rPr>
              <w:t>江苏省如东县沿海经济开发区海滨三路20号</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经    度</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东经 121°3′56″</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纬    度</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北纬 32°32′57″</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组织机构代码</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91320623060157894L</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所属行业</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医药制造业</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行业名称</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化学药品原料药制造</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联 系 人</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宋庆庆</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联系电话</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15962992210</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传    真</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0513-81953087</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邮政编码</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226407</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电子邮箱</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417097017@qq.com</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占地面积</w:t>
            </w:r>
          </w:p>
        </w:tc>
        <w:tc>
          <w:tcPr>
            <w:tcW w:w="2846" w:type="dxa"/>
            <w:vAlign w:val="center"/>
          </w:tcPr>
          <w:p w:rsidR="008136F5" w:rsidRDefault="008136F5" w:rsidP="001C79D7">
            <w:pPr>
              <w:pStyle w:val="a5"/>
              <w:ind w:firstLineChars="500" w:firstLine="1050"/>
              <w:jc w:val="both"/>
              <w:rPr>
                <w:rFonts w:ascii="仿宋" w:eastAsia="仿宋" w:hAnsi="仿宋" w:cs="仿宋"/>
              </w:rPr>
            </w:pPr>
            <w:r>
              <w:rPr>
                <w:rFonts w:ascii="仿宋" w:eastAsia="仿宋" w:hAnsi="仿宋" w:cs="仿宋" w:hint="eastAsia"/>
              </w:rPr>
              <w:t>244000平方米</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绿化面积</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建厂时间</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2012.9</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最新改扩建时间</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2016.12</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职工人数</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320</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生产班制</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四班三运转</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年营业收入（万元）</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22000</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年生产成本（万元）</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是否通过</w:t>
            </w:r>
          </w:p>
          <w:p w:rsidR="008136F5" w:rsidRDefault="008136F5" w:rsidP="001C79D7">
            <w:pPr>
              <w:pStyle w:val="a5"/>
              <w:rPr>
                <w:rFonts w:ascii="仿宋" w:eastAsia="仿宋" w:hAnsi="仿宋" w:cs="仿宋"/>
              </w:rPr>
            </w:pPr>
            <w:r>
              <w:rPr>
                <w:rFonts w:ascii="仿宋" w:eastAsia="仿宋" w:hAnsi="仿宋" w:cs="仿宋" w:hint="eastAsia"/>
              </w:rPr>
              <w:t>环保验收</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是</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最近验</w:t>
            </w:r>
          </w:p>
          <w:p w:rsidR="008136F5" w:rsidRDefault="008136F5" w:rsidP="001C79D7">
            <w:pPr>
              <w:pStyle w:val="a5"/>
              <w:rPr>
                <w:rFonts w:ascii="仿宋" w:eastAsia="仿宋" w:hAnsi="仿宋" w:cs="仿宋"/>
              </w:rPr>
            </w:pPr>
            <w:r>
              <w:rPr>
                <w:rFonts w:ascii="仿宋" w:eastAsia="仿宋" w:hAnsi="仿宋" w:cs="仿宋" w:hint="eastAsia"/>
              </w:rPr>
              <w:t>收时间</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2018.6</w:t>
            </w:r>
          </w:p>
        </w:tc>
      </w:tr>
      <w:tr w:rsidR="008136F5" w:rsidTr="001C79D7">
        <w:trPr>
          <w:trHeight w:val="480"/>
          <w:jc w:val="center"/>
        </w:trPr>
        <w:tc>
          <w:tcPr>
            <w:tcW w:w="1260" w:type="dxa"/>
            <w:vAlign w:val="center"/>
          </w:tcPr>
          <w:p w:rsidR="008136F5" w:rsidRDefault="008136F5" w:rsidP="001C79D7">
            <w:pPr>
              <w:pStyle w:val="a5"/>
              <w:rPr>
                <w:rFonts w:ascii="仿宋" w:eastAsia="仿宋" w:hAnsi="仿宋" w:cs="仿宋"/>
              </w:rPr>
            </w:pPr>
            <w:r>
              <w:rPr>
                <w:rFonts w:ascii="仿宋" w:eastAsia="仿宋" w:hAnsi="仿宋" w:cs="仿宋" w:hint="eastAsia"/>
              </w:rPr>
              <w:t>总投资</w:t>
            </w:r>
          </w:p>
          <w:p w:rsidR="008136F5" w:rsidRDefault="008136F5" w:rsidP="001C79D7">
            <w:pPr>
              <w:pStyle w:val="a5"/>
              <w:rPr>
                <w:rFonts w:ascii="仿宋" w:eastAsia="仿宋" w:hAnsi="仿宋" w:cs="仿宋"/>
              </w:rPr>
            </w:pPr>
            <w:r>
              <w:rPr>
                <w:rFonts w:ascii="仿宋" w:eastAsia="仿宋" w:hAnsi="仿宋" w:cs="仿宋" w:hint="eastAsia"/>
              </w:rPr>
              <w:t>（万元）</w:t>
            </w:r>
          </w:p>
        </w:tc>
        <w:tc>
          <w:tcPr>
            <w:tcW w:w="2846" w:type="dxa"/>
            <w:vAlign w:val="center"/>
          </w:tcPr>
          <w:p w:rsidR="008136F5" w:rsidRDefault="008136F5" w:rsidP="001C79D7">
            <w:pPr>
              <w:pStyle w:val="a5"/>
              <w:rPr>
                <w:rFonts w:ascii="仿宋" w:eastAsia="仿宋" w:hAnsi="仿宋" w:cs="仿宋"/>
              </w:rPr>
            </w:pPr>
            <w:r>
              <w:rPr>
                <w:rFonts w:ascii="仿宋" w:eastAsia="仿宋" w:hAnsi="仿宋" w:cs="仿宋" w:hint="eastAsia"/>
              </w:rPr>
              <w:t>35000</w:t>
            </w:r>
          </w:p>
        </w:tc>
        <w:tc>
          <w:tcPr>
            <w:tcW w:w="1701" w:type="dxa"/>
            <w:vAlign w:val="center"/>
          </w:tcPr>
          <w:p w:rsidR="008136F5" w:rsidRDefault="008136F5" w:rsidP="001C79D7">
            <w:pPr>
              <w:pStyle w:val="a5"/>
              <w:rPr>
                <w:rFonts w:ascii="仿宋" w:eastAsia="仿宋" w:hAnsi="仿宋" w:cs="仿宋"/>
              </w:rPr>
            </w:pPr>
            <w:r>
              <w:rPr>
                <w:rFonts w:ascii="仿宋" w:eastAsia="仿宋" w:hAnsi="仿宋" w:cs="仿宋" w:hint="eastAsia"/>
              </w:rPr>
              <w:t>VOCs治理投资(万元）</w:t>
            </w:r>
          </w:p>
        </w:tc>
        <w:tc>
          <w:tcPr>
            <w:tcW w:w="2489" w:type="dxa"/>
            <w:vAlign w:val="center"/>
          </w:tcPr>
          <w:p w:rsidR="008136F5" w:rsidRDefault="008136F5" w:rsidP="001C79D7">
            <w:pPr>
              <w:pStyle w:val="a5"/>
              <w:rPr>
                <w:rFonts w:ascii="仿宋" w:eastAsia="仿宋" w:hAnsi="仿宋" w:cs="仿宋"/>
              </w:rPr>
            </w:pPr>
            <w:r>
              <w:rPr>
                <w:rFonts w:ascii="仿宋" w:eastAsia="仿宋" w:hAnsi="仿宋" w:cs="仿宋" w:hint="eastAsia"/>
              </w:rPr>
              <w:t>1000</w:t>
            </w:r>
          </w:p>
        </w:tc>
      </w:tr>
    </w:tbl>
    <w:p w:rsidR="008136F5" w:rsidRDefault="008136F5" w:rsidP="008136F5"/>
    <w:p w:rsidR="00167C62" w:rsidRPr="008136F5" w:rsidRDefault="008136F5">
      <w:pPr>
        <w:jc w:val="left"/>
        <w:rPr>
          <w:rFonts w:asciiTheme="majorEastAsia" w:eastAsiaTheme="majorEastAsia" w:hAnsiTheme="majorEastAsia" w:hint="eastAsia"/>
          <w:b/>
          <w:sz w:val="30"/>
          <w:szCs w:val="30"/>
        </w:rPr>
      </w:pPr>
      <w:r w:rsidRPr="008136F5">
        <w:rPr>
          <w:rFonts w:asciiTheme="majorEastAsia" w:eastAsiaTheme="majorEastAsia" w:hAnsiTheme="majorEastAsia" w:hint="eastAsia"/>
          <w:b/>
          <w:sz w:val="30"/>
          <w:szCs w:val="30"/>
        </w:rPr>
        <w:t>（二）排污情况</w:t>
      </w:r>
      <w:r w:rsidRPr="008136F5">
        <w:rPr>
          <w:rFonts w:asciiTheme="majorEastAsia" w:eastAsiaTheme="majorEastAsia" w:hAnsiTheme="majorEastAsia"/>
          <w:b/>
          <w:sz w:val="30"/>
          <w:szCs w:val="30"/>
        </w:rPr>
        <w:t>统计</w:t>
      </w:r>
    </w:p>
    <w:p w:rsidR="00167C62" w:rsidRDefault="00167C62">
      <w:pPr>
        <w:jc w:val="left"/>
        <w:rPr>
          <w:szCs w:val="24"/>
        </w:rPr>
      </w:pPr>
    </w:p>
    <w:tbl>
      <w:tblPr>
        <w:tblW w:w="9570" w:type="dxa"/>
        <w:tblInd w:w="28" w:type="dxa"/>
        <w:tblLayout w:type="fixed"/>
        <w:tblCellMar>
          <w:left w:w="28" w:type="dxa"/>
          <w:right w:w="28" w:type="dxa"/>
        </w:tblCellMar>
        <w:tblLook w:val="04A0" w:firstRow="1" w:lastRow="0" w:firstColumn="1" w:lastColumn="0" w:noHBand="0" w:noVBand="1"/>
      </w:tblPr>
      <w:tblGrid>
        <w:gridCol w:w="960"/>
        <w:gridCol w:w="956"/>
        <w:gridCol w:w="957"/>
        <w:gridCol w:w="956"/>
        <w:gridCol w:w="956"/>
        <w:gridCol w:w="957"/>
        <w:gridCol w:w="957"/>
        <w:gridCol w:w="957"/>
        <w:gridCol w:w="957"/>
        <w:gridCol w:w="957"/>
      </w:tblGrid>
      <w:tr w:rsidR="00167C62">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公司或子公司名称</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主要污染物及特征污染物的名称</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排放方式</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排放口数量</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排放口分布情况</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排放浓度</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执行的污染物排放标准</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排放总量</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核定的排放总量</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67C62" w:rsidRDefault="00983298">
            <w:pPr>
              <w:jc w:val="center"/>
              <w:rPr>
                <w:szCs w:val="24"/>
              </w:rPr>
            </w:pPr>
            <w:r>
              <w:rPr>
                <w:rFonts w:hint="eastAsia"/>
                <w:szCs w:val="24"/>
              </w:rPr>
              <w:t>超标排放情况</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COD</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rsidP="00983298">
            <w:pPr>
              <w:jc w:val="left"/>
              <w:rPr>
                <w:szCs w:val="24"/>
              </w:rPr>
            </w:pPr>
            <w:r>
              <w:rPr>
                <w:rFonts w:hint="eastAsia"/>
                <w:szCs w:val="24"/>
              </w:rPr>
              <w:t>180</w:t>
            </w:r>
            <w:r>
              <w:rPr>
                <w:szCs w:val="24"/>
              </w:rPr>
              <w:t>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500 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12.01</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64.5</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氨氮</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rsidP="00983298">
            <w:pPr>
              <w:jc w:val="left"/>
              <w:rPr>
                <w:szCs w:val="24"/>
              </w:rPr>
            </w:pPr>
            <w:r>
              <w:rPr>
                <w:rFonts w:hint="eastAsia"/>
                <w:szCs w:val="24"/>
              </w:rPr>
              <w:t>1.6</w:t>
            </w:r>
            <w:r>
              <w:rPr>
                <w:szCs w:val="24"/>
              </w:rPr>
              <w:t>7mg/l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35mg/l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rsidP="00983298">
            <w:pPr>
              <w:jc w:val="left"/>
              <w:rPr>
                <w:szCs w:val="24"/>
              </w:rPr>
            </w:pPr>
            <w:r>
              <w:rPr>
                <w:rFonts w:hint="eastAsia"/>
                <w:szCs w:val="24"/>
              </w:rPr>
              <w:t>0.1</w:t>
            </w:r>
            <w:r>
              <w:rPr>
                <w:szCs w:val="24"/>
              </w:rPr>
              <w:t>11</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4.5</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w:t>
            </w:r>
            <w:r>
              <w:rPr>
                <w:rFonts w:hint="eastAsia"/>
                <w:szCs w:val="24"/>
              </w:rPr>
              <w:lastRenderedPageBreak/>
              <w:t>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lastRenderedPageBreak/>
              <w:t>SO2</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2</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w:t>
            </w:r>
            <w:r>
              <w:rPr>
                <w:rFonts w:hint="eastAsia"/>
                <w:szCs w:val="24"/>
              </w:rPr>
              <w:lastRenderedPageBreak/>
              <w:t>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lastRenderedPageBreak/>
              <w:t>7.05</w:t>
            </w:r>
            <w:r>
              <w:rPr>
                <w:szCs w:val="24"/>
              </w:rPr>
              <w:t>mg/m</w:t>
            </w:r>
            <w:r>
              <w:rPr>
                <w:szCs w:val="24"/>
              </w:rPr>
              <w:lastRenderedPageBreak/>
              <w:t>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lastRenderedPageBreak/>
              <w:t xml:space="preserve">550 </w:t>
            </w:r>
            <w:r>
              <w:rPr>
                <w:szCs w:val="24"/>
              </w:rPr>
              <w:lastRenderedPageBreak/>
              <w:t>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lastRenderedPageBreak/>
              <w:t>1.218</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3.6</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NOx</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2</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11.81</w:t>
            </w:r>
            <w:r>
              <w:rPr>
                <w:szCs w:val="24"/>
              </w:rPr>
              <w:t>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240 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2.04</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6</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非甲烷总烃</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highlight w:val="yellow"/>
              </w:rPr>
            </w:pPr>
            <w:r>
              <w:rPr>
                <w:rFonts w:hint="eastAsia"/>
                <w:szCs w:val="24"/>
              </w:rPr>
              <w:t>28.82</w:t>
            </w:r>
            <w:r>
              <w:rPr>
                <w:szCs w:val="24"/>
              </w:rPr>
              <w:t>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80mg/m3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highlight w:val="yellow"/>
              </w:rPr>
            </w:pPr>
            <w:r>
              <w:rPr>
                <w:rFonts w:hint="eastAsia"/>
                <w:szCs w:val="24"/>
              </w:rPr>
              <w:t>4.98</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14.77</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r w:rsidR="00167C62">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精华制药集团南通有限公司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颗粒物</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直接排放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w:t>
            </w:r>
            <w:r>
              <w:rPr>
                <w:rFonts w:hint="eastAsia"/>
                <w:szCs w:val="24"/>
              </w:rPr>
              <w:t>个</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厂区西北角</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highlight w:val="yellow"/>
              </w:rPr>
            </w:pPr>
            <w:r>
              <w:rPr>
                <w:rFonts w:hint="eastAsia"/>
                <w:szCs w:val="24"/>
              </w:rPr>
              <w:t>1.48</w:t>
            </w:r>
            <w:r>
              <w:rPr>
                <w:szCs w:val="24"/>
              </w:rPr>
              <w:t>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120mg/m3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highlight w:val="yellow"/>
              </w:rPr>
            </w:pPr>
            <w:r>
              <w:rPr>
                <w:szCs w:val="24"/>
              </w:rPr>
              <w:t>0.</w:t>
            </w:r>
            <w:r>
              <w:rPr>
                <w:rFonts w:hint="eastAsia"/>
                <w:szCs w:val="24"/>
              </w:rPr>
              <w:t>395</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szCs w:val="24"/>
              </w:rPr>
              <w:t>0.96</w:t>
            </w:r>
            <w:r>
              <w:rPr>
                <w:rFonts w:hint="eastAsia"/>
                <w:szCs w:val="24"/>
              </w:rPr>
              <w:t>吨</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167C62" w:rsidRDefault="00983298">
            <w:pPr>
              <w:jc w:val="left"/>
              <w:rPr>
                <w:szCs w:val="24"/>
              </w:rPr>
            </w:pPr>
            <w:r>
              <w:rPr>
                <w:rFonts w:hint="eastAsia"/>
                <w:szCs w:val="24"/>
              </w:rPr>
              <w:t>无</w:t>
            </w:r>
          </w:p>
        </w:tc>
      </w:tr>
    </w:tbl>
    <w:p w:rsidR="00167C62" w:rsidRDefault="00167C62">
      <w:pPr>
        <w:jc w:val="left"/>
        <w:rPr>
          <w:szCs w:val="24"/>
        </w:rPr>
      </w:pPr>
    </w:p>
    <w:p w:rsidR="00167C62" w:rsidRPr="008136F5" w:rsidRDefault="008136F5">
      <w:pPr>
        <w:jc w:val="left"/>
        <w:rPr>
          <w:rFonts w:asciiTheme="majorEastAsia" w:eastAsiaTheme="majorEastAsia" w:hAnsiTheme="majorEastAsia"/>
          <w:b/>
          <w:sz w:val="30"/>
          <w:szCs w:val="30"/>
        </w:rPr>
      </w:pPr>
      <w:r w:rsidRPr="008136F5">
        <w:rPr>
          <w:rFonts w:asciiTheme="majorEastAsia" w:eastAsiaTheme="majorEastAsia" w:hAnsiTheme="majorEastAsia" w:hint="eastAsia"/>
          <w:b/>
          <w:sz w:val="30"/>
          <w:szCs w:val="30"/>
        </w:rPr>
        <w:t>（三）</w:t>
      </w:r>
      <w:r w:rsidR="00983298" w:rsidRPr="008136F5">
        <w:rPr>
          <w:rFonts w:asciiTheme="majorEastAsia" w:eastAsiaTheme="majorEastAsia" w:hAnsiTheme="majorEastAsia" w:hint="eastAsia"/>
          <w:b/>
          <w:sz w:val="30"/>
          <w:szCs w:val="30"/>
        </w:rPr>
        <w:t>防治污染设施的建设和运行情况</w:t>
      </w:r>
    </w:p>
    <w:p w:rsidR="00167C62" w:rsidRPr="008136F5" w:rsidRDefault="00983298" w:rsidP="008136F5">
      <w:pPr>
        <w:autoSpaceDE w:val="0"/>
        <w:autoSpaceDN w:val="0"/>
        <w:adjustRightInd w:val="0"/>
        <w:ind w:firstLineChars="200" w:firstLine="560"/>
        <w:rPr>
          <w:rFonts w:eastAsia="Times New Roman"/>
          <w:kern w:val="0"/>
          <w:sz w:val="28"/>
          <w:szCs w:val="28"/>
          <w:lang w:val="zh-CN"/>
        </w:rPr>
      </w:pPr>
      <w:r w:rsidRPr="008136F5">
        <w:rPr>
          <w:rFonts w:ascii="宋体" w:hAnsi="宋体" w:cs="宋体" w:hint="eastAsia"/>
          <w:kern w:val="0"/>
          <w:sz w:val="28"/>
          <w:szCs w:val="28"/>
          <w:lang w:val="zh-CN"/>
        </w:rPr>
        <w:t>精华制药集团南通有限公司</w:t>
      </w:r>
      <w:r w:rsidRPr="008136F5">
        <w:rPr>
          <w:rFonts w:eastAsia="Times New Roman"/>
          <w:kern w:val="0"/>
          <w:sz w:val="28"/>
          <w:szCs w:val="28"/>
          <w:lang w:val="zh-CN"/>
        </w:rPr>
        <w:t>:</w:t>
      </w:r>
      <w:r w:rsidRPr="008136F5">
        <w:rPr>
          <w:rFonts w:ascii="宋体" w:hAnsi="宋体" w:cs="宋体" w:hint="eastAsia"/>
          <w:kern w:val="0"/>
          <w:sz w:val="28"/>
          <w:szCs w:val="28"/>
          <w:lang w:val="zh-CN"/>
        </w:rPr>
        <w:t>公司聘请环保治理专业机构负责管理环保设施的日常运行和维护，废水、废气处理设施安排有专人管理，采用</w:t>
      </w:r>
      <w:r w:rsidRPr="008136F5">
        <w:rPr>
          <w:rFonts w:eastAsia="Times New Roman"/>
          <w:kern w:val="0"/>
          <w:sz w:val="28"/>
          <w:szCs w:val="28"/>
          <w:lang w:val="zh-CN"/>
        </w:rPr>
        <w:t>“</w:t>
      </w:r>
      <w:r w:rsidRPr="008136F5">
        <w:rPr>
          <w:rFonts w:ascii="宋体" w:hAnsi="宋体" w:cs="宋体" w:hint="eastAsia"/>
          <w:kern w:val="0"/>
          <w:sz w:val="28"/>
          <w:szCs w:val="28"/>
          <w:lang w:val="zh-CN"/>
        </w:rPr>
        <w:t>三班两运转</w:t>
      </w:r>
      <w:r w:rsidRPr="008136F5">
        <w:rPr>
          <w:rFonts w:eastAsia="Times New Roman"/>
          <w:kern w:val="0"/>
          <w:sz w:val="28"/>
          <w:szCs w:val="28"/>
          <w:lang w:val="zh-CN"/>
        </w:rPr>
        <w:t>”</w:t>
      </w:r>
      <w:r w:rsidRPr="008136F5">
        <w:rPr>
          <w:rFonts w:ascii="宋体" w:hAnsi="宋体" w:cs="宋体" w:hint="eastAsia"/>
          <w:kern w:val="0"/>
          <w:sz w:val="28"/>
          <w:szCs w:val="28"/>
          <w:lang w:val="zh-CN"/>
        </w:rPr>
        <w:t>制度进行</w:t>
      </w:r>
      <w:r w:rsidRPr="008136F5">
        <w:rPr>
          <w:rFonts w:eastAsia="Times New Roman"/>
          <w:kern w:val="0"/>
          <w:sz w:val="28"/>
          <w:szCs w:val="28"/>
          <w:lang w:val="zh-CN"/>
        </w:rPr>
        <w:t>24</w:t>
      </w:r>
      <w:r w:rsidRPr="008136F5">
        <w:rPr>
          <w:rFonts w:ascii="宋体" w:hAnsi="宋体" w:cs="宋体" w:hint="eastAsia"/>
          <w:kern w:val="0"/>
          <w:sz w:val="28"/>
          <w:szCs w:val="28"/>
          <w:lang w:val="zh-CN"/>
        </w:rPr>
        <w:t>小时值班，确保废水、废气处理设施的有效运行。南通公司目前各污染防治设施运行正常，公司建有一座日处理能力为</w:t>
      </w:r>
      <w:r w:rsidRPr="008136F5">
        <w:rPr>
          <w:rFonts w:eastAsia="Times New Roman"/>
          <w:kern w:val="0"/>
          <w:sz w:val="28"/>
          <w:szCs w:val="28"/>
          <w:lang w:val="zh-CN"/>
        </w:rPr>
        <w:t>1000</w:t>
      </w:r>
      <w:r w:rsidRPr="008136F5">
        <w:rPr>
          <w:rFonts w:ascii="宋体" w:hAnsi="宋体" w:cs="宋体" w:hint="eastAsia"/>
          <w:kern w:val="0"/>
          <w:sz w:val="28"/>
          <w:szCs w:val="28"/>
          <w:lang w:val="zh-CN"/>
        </w:rPr>
        <w:t>吨的废水处理站及配套的废水预处理装置，高浓高盐废水经废水预处理岗位精馏回收溶剂和</w:t>
      </w:r>
      <w:r w:rsidRPr="008136F5">
        <w:rPr>
          <w:rFonts w:eastAsia="Times New Roman"/>
          <w:kern w:val="0"/>
          <w:sz w:val="28"/>
          <w:szCs w:val="28"/>
          <w:lang w:val="zh-CN"/>
        </w:rPr>
        <w:t>MVR</w:t>
      </w:r>
      <w:r w:rsidRPr="008136F5">
        <w:rPr>
          <w:rFonts w:ascii="宋体" w:hAnsi="宋体" w:cs="宋体" w:hint="eastAsia"/>
          <w:kern w:val="0"/>
          <w:sz w:val="28"/>
          <w:szCs w:val="28"/>
          <w:lang w:val="zh-CN"/>
        </w:rPr>
        <w:t>除盐后进行蒸馏处理，</w:t>
      </w:r>
      <w:r w:rsidRPr="008136F5">
        <w:rPr>
          <w:rFonts w:eastAsia="Times New Roman"/>
          <w:kern w:val="0"/>
          <w:sz w:val="28"/>
          <w:szCs w:val="28"/>
          <w:lang w:val="zh-CN"/>
        </w:rPr>
        <w:t>MVR</w:t>
      </w:r>
      <w:r w:rsidRPr="008136F5">
        <w:rPr>
          <w:rFonts w:ascii="宋体" w:hAnsi="宋体" w:cs="宋体" w:hint="eastAsia"/>
          <w:kern w:val="0"/>
          <w:sz w:val="28"/>
          <w:szCs w:val="28"/>
          <w:lang w:val="zh-CN"/>
        </w:rPr>
        <w:t>低浓废水站进行组合生化处理后排入园区污水处理厂后续处理；公司各车间建有废气预处理装置包括碱喷淋塔、活性炭吸附塔及水喷淋塔，并建设了两座废气处理能力分别为</w:t>
      </w:r>
      <w:r w:rsidRPr="008136F5">
        <w:rPr>
          <w:rFonts w:eastAsia="Times New Roman"/>
          <w:kern w:val="0"/>
          <w:sz w:val="28"/>
          <w:szCs w:val="28"/>
          <w:lang w:val="zh-CN"/>
        </w:rPr>
        <w:t>30000m3/h</w:t>
      </w:r>
      <w:r w:rsidRPr="008136F5">
        <w:rPr>
          <w:rFonts w:ascii="宋体" w:hAnsi="宋体" w:cs="宋体" w:hint="eastAsia"/>
          <w:kern w:val="0"/>
          <w:sz w:val="28"/>
          <w:szCs w:val="28"/>
          <w:lang w:val="zh-CN"/>
        </w:rPr>
        <w:t>和</w:t>
      </w:r>
      <w:r w:rsidRPr="008136F5">
        <w:rPr>
          <w:rFonts w:eastAsia="Times New Roman"/>
          <w:kern w:val="0"/>
          <w:sz w:val="28"/>
          <w:szCs w:val="28"/>
          <w:lang w:val="zh-CN"/>
        </w:rPr>
        <w:t>50000m3/h</w:t>
      </w:r>
      <w:r w:rsidRPr="008136F5">
        <w:rPr>
          <w:rFonts w:ascii="宋体" w:hAnsi="宋体" w:cs="宋体" w:hint="eastAsia"/>
          <w:kern w:val="0"/>
          <w:sz w:val="28"/>
          <w:szCs w:val="28"/>
          <w:lang w:val="zh-CN"/>
        </w:rPr>
        <w:t>的废气焚烧炉（一用一备）用于处理全厂的有机废气；另外，公司建有一座处理能力为</w:t>
      </w:r>
      <w:r w:rsidRPr="008136F5">
        <w:rPr>
          <w:rFonts w:eastAsia="Times New Roman"/>
          <w:kern w:val="0"/>
          <w:sz w:val="28"/>
          <w:szCs w:val="28"/>
          <w:lang w:val="zh-CN"/>
        </w:rPr>
        <w:t>400kg/h</w:t>
      </w:r>
      <w:r w:rsidRPr="008136F5">
        <w:rPr>
          <w:rFonts w:ascii="宋体" w:hAnsi="宋体" w:cs="宋体" w:hint="eastAsia"/>
          <w:kern w:val="0"/>
          <w:sz w:val="28"/>
          <w:szCs w:val="28"/>
          <w:lang w:val="zh-CN"/>
        </w:rPr>
        <w:t>的固液焚烧炉，用于焚烧高浓废水和蒸馏残液。各污染源排口安装有在线监控装置实时监控并与园区环保局联网。</w:t>
      </w:r>
    </w:p>
    <w:p w:rsidR="00167C62" w:rsidRPr="008136F5" w:rsidRDefault="008136F5">
      <w:pPr>
        <w:jc w:val="left"/>
        <w:rPr>
          <w:b/>
          <w:sz w:val="30"/>
          <w:szCs w:val="30"/>
        </w:rPr>
      </w:pPr>
      <w:r w:rsidRPr="008136F5">
        <w:rPr>
          <w:rFonts w:hint="eastAsia"/>
          <w:b/>
          <w:sz w:val="30"/>
          <w:szCs w:val="30"/>
        </w:rPr>
        <w:t>（四）</w:t>
      </w:r>
      <w:r w:rsidR="00983298" w:rsidRPr="008136F5">
        <w:rPr>
          <w:rFonts w:hint="eastAsia"/>
          <w:b/>
          <w:sz w:val="30"/>
          <w:szCs w:val="30"/>
        </w:rPr>
        <w:t>建设项目环境影响评价及其他环境保护行政许可情况</w:t>
      </w:r>
    </w:p>
    <w:p w:rsidR="00167C62" w:rsidRPr="008136F5" w:rsidRDefault="00983298" w:rsidP="008136F5">
      <w:pPr>
        <w:autoSpaceDE w:val="0"/>
        <w:autoSpaceDN w:val="0"/>
        <w:adjustRightInd w:val="0"/>
        <w:ind w:firstLineChars="200" w:firstLine="560"/>
        <w:jc w:val="left"/>
        <w:rPr>
          <w:rFonts w:eastAsia="Times New Roman"/>
          <w:kern w:val="0"/>
          <w:sz w:val="28"/>
          <w:szCs w:val="28"/>
          <w:lang w:val="zh-CN"/>
        </w:rPr>
      </w:pPr>
      <w:r w:rsidRPr="008136F5">
        <w:rPr>
          <w:rFonts w:ascii="宋体" w:hAnsi="宋体" w:cs="宋体" w:hint="eastAsia"/>
          <w:kern w:val="0"/>
          <w:sz w:val="28"/>
          <w:szCs w:val="28"/>
          <w:lang w:val="zh-CN"/>
        </w:rPr>
        <w:t>精华制药集团南通有限公司：南通公司一期、二期、三期项目均已通过南通市环境保护局环境影响评价和竣工环境保护验收。四期项</w:t>
      </w:r>
      <w:r w:rsidRPr="008136F5">
        <w:rPr>
          <w:rFonts w:ascii="宋体" w:hAnsi="宋体" w:cs="宋体" w:hint="eastAsia"/>
          <w:kern w:val="0"/>
          <w:sz w:val="28"/>
          <w:szCs w:val="28"/>
          <w:lang w:val="zh-CN"/>
        </w:rPr>
        <w:lastRenderedPageBreak/>
        <w:t>目环评已通过专家评审，等待行政批复。</w:t>
      </w:r>
    </w:p>
    <w:p w:rsidR="00167C62" w:rsidRPr="008136F5" w:rsidRDefault="008136F5">
      <w:pPr>
        <w:rPr>
          <w:rFonts w:asciiTheme="minorEastAsia" w:hAnsiTheme="minorEastAsia"/>
          <w:b/>
          <w:sz w:val="30"/>
          <w:szCs w:val="30"/>
        </w:rPr>
      </w:pPr>
      <w:r>
        <w:rPr>
          <w:rFonts w:asciiTheme="minorEastAsia" w:hAnsiTheme="minorEastAsia" w:hint="eastAsia"/>
          <w:b/>
          <w:sz w:val="30"/>
          <w:szCs w:val="30"/>
        </w:rPr>
        <w:t>（五）</w:t>
      </w:r>
      <w:r w:rsidR="00983298" w:rsidRPr="008136F5">
        <w:rPr>
          <w:rFonts w:asciiTheme="minorEastAsia" w:hAnsiTheme="minorEastAsia" w:hint="eastAsia"/>
          <w:b/>
          <w:sz w:val="30"/>
          <w:szCs w:val="30"/>
        </w:rPr>
        <w:t>突发环境预案</w:t>
      </w:r>
    </w:p>
    <w:p w:rsidR="00167C62" w:rsidRPr="008136F5" w:rsidRDefault="00983298" w:rsidP="008136F5">
      <w:pPr>
        <w:autoSpaceDE w:val="0"/>
        <w:autoSpaceDN w:val="0"/>
        <w:adjustRightInd w:val="0"/>
        <w:ind w:firstLineChars="200" w:firstLine="560"/>
        <w:jc w:val="left"/>
        <w:rPr>
          <w:rFonts w:eastAsia="Times New Roman"/>
          <w:kern w:val="0"/>
          <w:sz w:val="28"/>
          <w:szCs w:val="28"/>
          <w:lang w:val="zh-CN"/>
        </w:rPr>
      </w:pPr>
      <w:r w:rsidRPr="008136F5">
        <w:rPr>
          <w:rFonts w:ascii="宋体" w:hAnsi="宋体" w:cs="宋体" w:hint="eastAsia"/>
          <w:kern w:val="0"/>
          <w:sz w:val="28"/>
          <w:szCs w:val="28"/>
          <w:lang w:val="zh-CN"/>
        </w:rPr>
        <w:t>精华制药集团南通有限公司</w:t>
      </w:r>
      <w:r w:rsidRPr="008136F5">
        <w:rPr>
          <w:rFonts w:eastAsia="Times New Roman"/>
          <w:kern w:val="0"/>
          <w:sz w:val="28"/>
          <w:szCs w:val="28"/>
          <w:lang w:val="zh-CN"/>
        </w:rPr>
        <w:t xml:space="preserve">: </w:t>
      </w:r>
      <w:r w:rsidRPr="008136F5">
        <w:rPr>
          <w:rFonts w:ascii="宋体" w:hAnsi="宋体" w:cs="宋体" w:hint="eastAsia"/>
          <w:kern w:val="0"/>
          <w:sz w:val="28"/>
          <w:szCs w:val="28"/>
          <w:lang w:val="zh-CN"/>
        </w:rPr>
        <w:t>公司建有完善的环境污染事故应急处理机制，从各个方面保障事故应急处理能力。公司编制有环境应急预案，并配备了相应的应急处理设备，组织员工进行突发环境事故演习，加强理论和实际的联系，提高处理突发环境事故的处理能力。环境应急预案已于</w:t>
      </w:r>
      <w:r w:rsidRPr="008136F5">
        <w:rPr>
          <w:rFonts w:eastAsia="Times New Roman"/>
          <w:kern w:val="0"/>
          <w:sz w:val="28"/>
          <w:szCs w:val="28"/>
          <w:lang w:val="zh-CN"/>
        </w:rPr>
        <w:t>2019</w:t>
      </w:r>
      <w:r w:rsidRPr="008136F5">
        <w:rPr>
          <w:rFonts w:ascii="宋体" w:hAnsi="宋体" w:cs="宋体" w:hint="eastAsia"/>
          <w:kern w:val="0"/>
          <w:sz w:val="28"/>
          <w:szCs w:val="28"/>
          <w:lang w:val="zh-CN"/>
        </w:rPr>
        <w:t>年</w:t>
      </w:r>
      <w:r w:rsidRPr="008136F5">
        <w:rPr>
          <w:rFonts w:eastAsia="Times New Roman"/>
          <w:kern w:val="0"/>
          <w:sz w:val="28"/>
          <w:szCs w:val="28"/>
          <w:lang w:val="zh-CN"/>
        </w:rPr>
        <w:t>7</w:t>
      </w:r>
      <w:r w:rsidRPr="008136F5">
        <w:rPr>
          <w:rFonts w:ascii="宋体" w:hAnsi="宋体" w:cs="宋体" w:hint="eastAsia"/>
          <w:kern w:val="0"/>
          <w:sz w:val="28"/>
          <w:szCs w:val="28"/>
          <w:lang w:val="zh-CN"/>
        </w:rPr>
        <w:t>月评审通过并在环保局备案。</w:t>
      </w:r>
    </w:p>
    <w:p w:rsidR="00167C62" w:rsidRPr="008136F5" w:rsidRDefault="008136F5">
      <w:pPr>
        <w:jc w:val="left"/>
        <w:rPr>
          <w:b/>
          <w:sz w:val="30"/>
          <w:szCs w:val="30"/>
        </w:rPr>
      </w:pPr>
      <w:r>
        <w:rPr>
          <w:rFonts w:hint="eastAsia"/>
          <w:b/>
          <w:sz w:val="30"/>
          <w:szCs w:val="30"/>
        </w:rPr>
        <w:t>（六）</w:t>
      </w:r>
      <w:r w:rsidR="00983298" w:rsidRPr="008136F5">
        <w:rPr>
          <w:rFonts w:hint="eastAsia"/>
          <w:b/>
          <w:sz w:val="30"/>
          <w:szCs w:val="30"/>
        </w:rPr>
        <w:t>环境自行监测方案</w:t>
      </w:r>
    </w:p>
    <w:p w:rsidR="00167C62" w:rsidRPr="008136F5" w:rsidRDefault="00983298" w:rsidP="008136F5">
      <w:pPr>
        <w:autoSpaceDE w:val="0"/>
        <w:autoSpaceDN w:val="0"/>
        <w:adjustRightInd w:val="0"/>
        <w:ind w:firstLineChars="200" w:firstLine="560"/>
        <w:jc w:val="left"/>
        <w:rPr>
          <w:rFonts w:eastAsia="Times New Roman"/>
          <w:kern w:val="0"/>
          <w:sz w:val="28"/>
          <w:szCs w:val="28"/>
          <w:lang w:val="zh-CN"/>
        </w:rPr>
      </w:pPr>
      <w:r w:rsidRPr="008136F5">
        <w:rPr>
          <w:rFonts w:ascii="宋体" w:hAnsi="宋体" w:cs="宋体" w:hint="eastAsia"/>
          <w:kern w:val="0"/>
          <w:sz w:val="28"/>
          <w:szCs w:val="28"/>
          <w:lang w:val="zh-CN"/>
        </w:rPr>
        <w:t>精华制药集团南通有限公司</w:t>
      </w:r>
      <w:r w:rsidRPr="008136F5">
        <w:rPr>
          <w:rFonts w:eastAsia="Times New Roman"/>
          <w:kern w:val="0"/>
          <w:sz w:val="28"/>
          <w:szCs w:val="28"/>
          <w:lang w:val="zh-CN"/>
        </w:rPr>
        <w:t>:</w:t>
      </w:r>
      <w:r w:rsidRPr="008136F5">
        <w:rPr>
          <w:rFonts w:ascii="宋体" w:hAnsi="宋体" w:cs="宋体" w:hint="eastAsia"/>
          <w:kern w:val="0"/>
          <w:sz w:val="28"/>
          <w:szCs w:val="28"/>
          <w:lang w:val="zh-CN"/>
        </w:rPr>
        <w:t>按照环评要求并结合行业监测技术规范开展环境监测，监测频次、监测内容严格按照要求进行。废气焚烧炉每年监测一次，监测因子为甲醇、乙醇、硫化氢、氯化氢、颗粒物、邻二氯苯、异丙醇、氨气、甲苯、乙酸乙酯、丙酮、正己烷、三氯甲烷、二甲苯、二氧化硫、氮氧化物、非甲烷总烃、二氧六环、三氯氧磷、甲酸乙酯、硫酸二甲酯、</w:t>
      </w:r>
      <w:r w:rsidRPr="008136F5">
        <w:rPr>
          <w:rFonts w:eastAsia="Times New Roman"/>
          <w:kern w:val="0"/>
          <w:sz w:val="28"/>
          <w:szCs w:val="28"/>
          <w:lang w:val="zh-CN"/>
        </w:rPr>
        <w:t>2,2-</w:t>
      </w:r>
      <w:r w:rsidRPr="008136F5">
        <w:rPr>
          <w:rFonts w:ascii="宋体" w:hAnsi="宋体" w:cs="宋体" w:hint="eastAsia"/>
          <w:kern w:val="0"/>
          <w:sz w:val="28"/>
          <w:szCs w:val="28"/>
          <w:lang w:val="zh-CN"/>
        </w:rPr>
        <w:t>丙二醇，醋酸，二噁英；废液焚烧炉每半年监测一次，监测因子为烟尘、氮氧化物、二氧化硫、烟气黑度、一氧化碳、氯化氢、氟化物、汞及其化合物、镉及其化合物、铅及其化合物、砷、镍及其化合物、锑、铜、铬、锡、锰及其化合物，另二噁英每年监测一次；酸性气体排口每年一次，监测因子为氯化氢、三氯氧磷；粉尘排口每季度监测一次，监测因子为颗粒物；无组织排口每半年监测一次，监测因子为甲醇、乙醇、臭气浓度、硫化氢、氯化氢、颗粒物、邻二氯苯、异丙醇、氨气、甲苯、乙酸乙酯、丙酮、正己烷、三氯甲烷、二甲苯、非甲烷总烃、二氧化硫、氮氧化物、一</w:t>
      </w:r>
      <w:r w:rsidRPr="008136F5">
        <w:rPr>
          <w:rFonts w:ascii="宋体" w:hAnsi="宋体" w:cs="宋体" w:hint="eastAsia"/>
          <w:kern w:val="0"/>
          <w:sz w:val="28"/>
          <w:szCs w:val="28"/>
          <w:lang w:val="zh-CN"/>
        </w:rPr>
        <w:lastRenderedPageBreak/>
        <w:t>氧化碳、氟化物、铬、锡、锑、铜、锰及其化合物、二氧六环、三氯氧磷、甲酸乙酯、硫酸二甲酯、</w:t>
      </w:r>
      <w:r w:rsidRPr="008136F5">
        <w:rPr>
          <w:rFonts w:eastAsia="Times New Roman"/>
          <w:kern w:val="0"/>
          <w:sz w:val="28"/>
          <w:szCs w:val="28"/>
          <w:lang w:val="zh-CN"/>
        </w:rPr>
        <w:t>2,2-</w:t>
      </w:r>
      <w:r w:rsidRPr="008136F5">
        <w:rPr>
          <w:rFonts w:ascii="宋体" w:hAnsi="宋体" w:cs="宋体" w:hint="eastAsia"/>
          <w:kern w:val="0"/>
          <w:sz w:val="28"/>
          <w:szCs w:val="28"/>
          <w:lang w:val="zh-CN"/>
        </w:rPr>
        <w:t>丙二醇、醋酸。废水总排口，每季度监测一次，监测因子为</w:t>
      </w:r>
      <w:r w:rsidRPr="008136F5">
        <w:rPr>
          <w:rFonts w:eastAsia="Times New Roman"/>
          <w:kern w:val="0"/>
          <w:sz w:val="28"/>
          <w:szCs w:val="28"/>
          <w:lang w:val="zh-CN"/>
        </w:rPr>
        <w:t>pH</w:t>
      </w:r>
      <w:r w:rsidRPr="008136F5">
        <w:rPr>
          <w:rFonts w:ascii="宋体" w:hAnsi="宋体" w:cs="宋体" w:hint="eastAsia"/>
          <w:kern w:val="0"/>
          <w:sz w:val="28"/>
          <w:szCs w:val="28"/>
          <w:lang w:val="zh-CN"/>
        </w:rPr>
        <w:t>、</w:t>
      </w:r>
      <w:r w:rsidRPr="008136F5">
        <w:rPr>
          <w:rFonts w:eastAsia="Times New Roman"/>
          <w:kern w:val="0"/>
          <w:sz w:val="28"/>
          <w:szCs w:val="28"/>
          <w:lang w:val="zh-CN"/>
        </w:rPr>
        <w:t>COD</w:t>
      </w:r>
      <w:r w:rsidRPr="008136F5">
        <w:rPr>
          <w:rFonts w:ascii="宋体" w:hAnsi="宋体" w:cs="宋体" w:hint="eastAsia"/>
          <w:kern w:val="0"/>
          <w:sz w:val="28"/>
          <w:szCs w:val="28"/>
          <w:lang w:val="zh-CN"/>
        </w:rPr>
        <w:t>、五日生化需氧量、氨氮、总磷、总氮、悬浮物、色度、总有机碳、总锌、苯胺类、硫化物、全盐量、急性毒性（</w:t>
      </w:r>
      <w:r w:rsidRPr="008136F5">
        <w:rPr>
          <w:rFonts w:eastAsia="Times New Roman"/>
          <w:kern w:val="0"/>
          <w:sz w:val="28"/>
          <w:szCs w:val="28"/>
          <w:lang w:val="zh-CN"/>
        </w:rPr>
        <w:t>HgCl2</w:t>
      </w:r>
      <w:r w:rsidRPr="008136F5">
        <w:rPr>
          <w:rFonts w:ascii="宋体" w:hAnsi="宋体" w:cs="宋体" w:hint="eastAsia"/>
          <w:kern w:val="0"/>
          <w:sz w:val="28"/>
          <w:szCs w:val="28"/>
          <w:lang w:val="zh-CN"/>
        </w:rPr>
        <w:t>毒性当量）、甲苯、</w:t>
      </w:r>
      <w:r w:rsidRPr="008136F5">
        <w:rPr>
          <w:rFonts w:eastAsia="Times New Roman"/>
          <w:kern w:val="0"/>
          <w:sz w:val="28"/>
          <w:szCs w:val="28"/>
          <w:lang w:val="zh-CN"/>
        </w:rPr>
        <w:t>AOX</w:t>
      </w:r>
      <w:r w:rsidRPr="008136F5">
        <w:rPr>
          <w:rFonts w:ascii="宋体" w:hAnsi="宋体" w:cs="宋体" w:hint="eastAsia"/>
          <w:kern w:val="0"/>
          <w:sz w:val="28"/>
          <w:szCs w:val="28"/>
          <w:lang w:val="zh-CN"/>
        </w:rPr>
        <w:t>、氯苯。其中总氮每月监测一次。噪声，每季度一次，每次连续监测</w:t>
      </w:r>
      <w:r w:rsidRPr="008136F5">
        <w:rPr>
          <w:rFonts w:eastAsia="Times New Roman"/>
          <w:kern w:val="0"/>
          <w:sz w:val="28"/>
          <w:szCs w:val="28"/>
          <w:lang w:val="zh-CN"/>
        </w:rPr>
        <w:t>2</w:t>
      </w:r>
      <w:r w:rsidRPr="008136F5">
        <w:rPr>
          <w:rFonts w:ascii="宋体" w:hAnsi="宋体" w:cs="宋体" w:hint="eastAsia"/>
          <w:kern w:val="0"/>
          <w:sz w:val="28"/>
          <w:szCs w:val="28"/>
          <w:lang w:val="zh-CN"/>
        </w:rPr>
        <w:t>天，每天昼夜各测一次，监测因子为连续等效声级</w:t>
      </w:r>
      <w:r w:rsidRPr="008136F5">
        <w:rPr>
          <w:rFonts w:eastAsia="Times New Roman"/>
          <w:kern w:val="0"/>
          <w:sz w:val="28"/>
          <w:szCs w:val="28"/>
          <w:lang w:val="zh-CN"/>
        </w:rPr>
        <w:t>Leq(A)</w:t>
      </w:r>
      <w:r w:rsidRPr="008136F5">
        <w:rPr>
          <w:rFonts w:ascii="宋体" w:hAnsi="宋体" w:cs="宋体" w:hint="eastAsia"/>
          <w:kern w:val="0"/>
          <w:sz w:val="28"/>
          <w:szCs w:val="28"/>
          <w:lang w:val="zh-CN"/>
        </w:rPr>
        <w:t>，厂界布设</w:t>
      </w:r>
      <w:r w:rsidRPr="008136F5">
        <w:rPr>
          <w:rFonts w:eastAsia="Times New Roman"/>
          <w:kern w:val="0"/>
          <w:sz w:val="28"/>
          <w:szCs w:val="28"/>
          <w:lang w:val="zh-CN"/>
        </w:rPr>
        <w:t>8</w:t>
      </w:r>
      <w:r w:rsidRPr="008136F5">
        <w:rPr>
          <w:rFonts w:ascii="宋体" w:hAnsi="宋体" w:cs="宋体" w:hint="eastAsia"/>
          <w:kern w:val="0"/>
          <w:sz w:val="28"/>
          <w:szCs w:val="28"/>
          <w:lang w:val="zh-CN"/>
        </w:rPr>
        <w:t>个点位。雨水排口，监测因子：</w:t>
      </w:r>
      <w:r w:rsidRPr="008136F5">
        <w:rPr>
          <w:rFonts w:eastAsia="Times New Roman"/>
          <w:kern w:val="0"/>
          <w:sz w:val="28"/>
          <w:szCs w:val="28"/>
          <w:lang w:val="zh-CN"/>
        </w:rPr>
        <w:t>PH</w:t>
      </w:r>
      <w:r w:rsidRPr="008136F5">
        <w:rPr>
          <w:rFonts w:ascii="宋体" w:hAnsi="宋体" w:cs="宋体" w:hint="eastAsia"/>
          <w:kern w:val="0"/>
          <w:sz w:val="28"/>
          <w:szCs w:val="28"/>
          <w:lang w:val="zh-CN"/>
        </w:rPr>
        <w:t>、化学需氧量、氨氮、悬浮物，每年一次。土壤，监测因子：</w:t>
      </w:r>
      <w:r w:rsidRPr="008136F5">
        <w:rPr>
          <w:rFonts w:eastAsia="Times New Roman"/>
          <w:kern w:val="0"/>
          <w:sz w:val="28"/>
          <w:szCs w:val="28"/>
          <w:lang w:val="zh-CN"/>
        </w:rPr>
        <w:t>PH</w:t>
      </w:r>
      <w:r w:rsidRPr="008136F5">
        <w:rPr>
          <w:rFonts w:ascii="宋体" w:hAnsi="宋体" w:cs="宋体" w:hint="eastAsia"/>
          <w:kern w:val="0"/>
          <w:sz w:val="28"/>
          <w:szCs w:val="28"/>
          <w:lang w:val="zh-CN"/>
        </w:rPr>
        <w:t>、铅、汞、砷、铬、镉、铜、锌、镍，每季度一次。地下水，监测因子：</w:t>
      </w:r>
      <w:r w:rsidRPr="008136F5">
        <w:rPr>
          <w:rFonts w:eastAsia="Times New Roman"/>
          <w:kern w:val="0"/>
          <w:sz w:val="28"/>
          <w:szCs w:val="28"/>
          <w:lang w:val="zh-CN"/>
        </w:rPr>
        <w:t>PH</w:t>
      </w:r>
      <w:r w:rsidRPr="008136F5">
        <w:rPr>
          <w:rFonts w:ascii="宋体" w:hAnsi="宋体" w:cs="宋体" w:hint="eastAsia"/>
          <w:kern w:val="0"/>
          <w:sz w:val="28"/>
          <w:szCs w:val="28"/>
          <w:lang w:val="zh-CN"/>
        </w:rPr>
        <w:t>、溶解性总固体、高锰酸盐指数、总硬度、氨氮、硝酸盐、氟化物、总磷、甲苯、甲醛，每季度一次。公司每半年开展一次</w:t>
      </w:r>
      <w:r w:rsidRPr="008136F5">
        <w:rPr>
          <w:rFonts w:eastAsia="Times New Roman"/>
          <w:kern w:val="0"/>
          <w:sz w:val="28"/>
          <w:szCs w:val="28"/>
          <w:lang w:val="zh-CN"/>
        </w:rPr>
        <w:t>LDAR</w:t>
      </w:r>
      <w:r w:rsidRPr="008136F5">
        <w:rPr>
          <w:rFonts w:ascii="宋体" w:hAnsi="宋体" w:cs="宋体" w:hint="eastAsia"/>
          <w:kern w:val="0"/>
          <w:sz w:val="28"/>
          <w:szCs w:val="28"/>
          <w:lang w:val="zh-CN"/>
        </w:rPr>
        <w:t>检测，并及时修复泄漏点，减少无组织废气排放。</w:t>
      </w:r>
    </w:p>
    <w:p w:rsidR="00167C62" w:rsidRPr="008136F5" w:rsidRDefault="008136F5">
      <w:pPr>
        <w:jc w:val="left"/>
        <w:rPr>
          <w:b/>
          <w:sz w:val="30"/>
          <w:szCs w:val="30"/>
        </w:rPr>
      </w:pPr>
      <w:r w:rsidRPr="008136F5">
        <w:rPr>
          <w:rFonts w:hint="eastAsia"/>
          <w:b/>
          <w:sz w:val="30"/>
          <w:szCs w:val="30"/>
        </w:rPr>
        <w:t>（七）</w:t>
      </w:r>
      <w:r w:rsidR="00983298" w:rsidRPr="008136F5">
        <w:rPr>
          <w:rFonts w:hint="eastAsia"/>
          <w:b/>
          <w:sz w:val="30"/>
          <w:szCs w:val="30"/>
        </w:rPr>
        <w:t>其他应当公开的环境信息</w:t>
      </w:r>
    </w:p>
    <w:p w:rsidR="00167C62" w:rsidRPr="008136F5" w:rsidRDefault="00983298" w:rsidP="008136F5">
      <w:pPr>
        <w:autoSpaceDE w:val="0"/>
        <w:autoSpaceDN w:val="0"/>
        <w:adjustRightInd w:val="0"/>
        <w:ind w:firstLineChars="200" w:firstLine="560"/>
        <w:jc w:val="left"/>
        <w:rPr>
          <w:rFonts w:ascii="宋体" w:hAnsi="宋体" w:cs="宋体"/>
          <w:kern w:val="0"/>
          <w:sz w:val="28"/>
          <w:szCs w:val="28"/>
          <w:lang w:val="zh-CN"/>
        </w:rPr>
      </w:pPr>
      <w:r w:rsidRPr="008136F5">
        <w:rPr>
          <w:rFonts w:ascii="宋体" w:hAnsi="宋体" w:cs="宋体" w:hint="eastAsia"/>
          <w:kern w:val="0"/>
          <w:sz w:val="28"/>
          <w:szCs w:val="28"/>
          <w:lang w:val="zh-CN"/>
        </w:rPr>
        <w:t>精华制药集团南通有限公司</w:t>
      </w:r>
      <w:r w:rsidRPr="008136F5">
        <w:rPr>
          <w:rFonts w:eastAsia="Times New Roman"/>
          <w:kern w:val="0"/>
          <w:sz w:val="28"/>
          <w:szCs w:val="28"/>
          <w:lang w:val="zh-CN"/>
        </w:rPr>
        <w:t xml:space="preserve">: </w:t>
      </w:r>
      <w:r w:rsidRPr="008136F5">
        <w:rPr>
          <w:rFonts w:ascii="宋体" w:hAnsi="宋体" w:cs="宋体" w:hint="eastAsia"/>
          <w:kern w:val="0"/>
          <w:sz w:val="28"/>
          <w:szCs w:val="28"/>
          <w:lang w:val="zh-CN"/>
        </w:rPr>
        <w:t>环境监测信息通过环保部门的江苏省重点污染源监控平台公示。</w:t>
      </w:r>
    </w:p>
    <w:p w:rsidR="00167C62" w:rsidRDefault="00167C62">
      <w:pPr>
        <w:autoSpaceDE w:val="0"/>
        <w:autoSpaceDN w:val="0"/>
        <w:adjustRightInd w:val="0"/>
        <w:ind w:firstLine="420"/>
        <w:jc w:val="left"/>
        <w:rPr>
          <w:rFonts w:ascii="宋体" w:hAnsi="宋体" w:cs="宋体"/>
          <w:kern w:val="0"/>
          <w:szCs w:val="24"/>
          <w:lang w:val="zh-CN"/>
        </w:rPr>
      </w:pPr>
    </w:p>
    <w:p w:rsidR="00167C62" w:rsidRPr="008136F5" w:rsidRDefault="008136F5">
      <w:pPr>
        <w:jc w:val="left"/>
        <w:rPr>
          <w:b/>
          <w:sz w:val="30"/>
          <w:szCs w:val="30"/>
        </w:rPr>
      </w:pPr>
      <w:r>
        <w:rPr>
          <w:rFonts w:hint="eastAsia"/>
          <w:b/>
          <w:sz w:val="30"/>
          <w:szCs w:val="30"/>
        </w:rPr>
        <w:t>（八）</w:t>
      </w:r>
      <w:r w:rsidR="00983298" w:rsidRPr="008136F5">
        <w:rPr>
          <w:rFonts w:hint="eastAsia"/>
          <w:b/>
          <w:sz w:val="30"/>
          <w:szCs w:val="30"/>
        </w:rPr>
        <w:t>其他环保相关信息</w:t>
      </w:r>
    </w:p>
    <w:p w:rsidR="00167C62" w:rsidRPr="008136F5" w:rsidRDefault="008136F5">
      <w:pPr>
        <w:rPr>
          <w:sz w:val="28"/>
          <w:szCs w:val="28"/>
        </w:rPr>
      </w:pPr>
      <w:r>
        <w:rPr>
          <w:rFonts w:hint="eastAsia"/>
          <w:sz w:val="28"/>
          <w:szCs w:val="28"/>
        </w:rPr>
        <w:t xml:space="preserve">       </w:t>
      </w:r>
      <w:bookmarkStart w:id="0" w:name="_GoBack"/>
      <w:bookmarkEnd w:id="0"/>
      <w:r w:rsidRPr="008136F5">
        <w:rPr>
          <w:rFonts w:hint="eastAsia"/>
          <w:sz w:val="28"/>
          <w:szCs w:val="28"/>
        </w:rPr>
        <w:t>无</w:t>
      </w:r>
    </w:p>
    <w:p w:rsidR="00167C62" w:rsidRPr="008136F5" w:rsidRDefault="00167C62">
      <w:pPr>
        <w:rPr>
          <w:rFonts w:ascii="隶书" w:eastAsia="隶书"/>
          <w:sz w:val="32"/>
          <w:szCs w:val="32"/>
        </w:rPr>
      </w:pPr>
    </w:p>
    <w:sectPr w:rsidR="00167C62" w:rsidRPr="008136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575" w:rsidRDefault="00E74575" w:rsidP="00577BB2">
      <w:r>
        <w:separator/>
      </w:r>
    </w:p>
  </w:endnote>
  <w:endnote w:type="continuationSeparator" w:id="0">
    <w:p w:rsidR="00E74575" w:rsidRDefault="00E74575" w:rsidP="0057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575" w:rsidRDefault="00E74575" w:rsidP="00577BB2">
      <w:r>
        <w:separator/>
      </w:r>
    </w:p>
  </w:footnote>
  <w:footnote w:type="continuationSeparator" w:id="0">
    <w:p w:rsidR="00E74575" w:rsidRDefault="00E74575" w:rsidP="0057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765E"/>
    <w:rsid w:val="00167C62"/>
    <w:rsid w:val="001A2D34"/>
    <w:rsid w:val="001C426D"/>
    <w:rsid w:val="004852AC"/>
    <w:rsid w:val="004D72DF"/>
    <w:rsid w:val="00577BB2"/>
    <w:rsid w:val="005A7509"/>
    <w:rsid w:val="0077765E"/>
    <w:rsid w:val="008136F5"/>
    <w:rsid w:val="00983298"/>
    <w:rsid w:val="00A07FFA"/>
    <w:rsid w:val="00B5187A"/>
    <w:rsid w:val="00E74575"/>
    <w:rsid w:val="26B02000"/>
    <w:rsid w:val="505F35DB"/>
    <w:rsid w:val="5F7554E0"/>
    <w:rsid w:val="7024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B1D8E0-2E3F-46D8-B8E7-939AAFE9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cs="Times New Roman"/>
      <w:b/>
      <w:bCs/>
      <w:kern w:val="28"/>
      <w:sz w:val="21"/>
      <w:szCs w:val="21"/>
    </w:rPr>
  </w:style>
  <w:style w:type="paragraph" w:customStyle="1" w:styleId="a5">
    <w:name w:val="表格内容"/>
    <w:basedOn w:val="a6"/>
    <w:link w:val="a7"/>
    <w:qFormat/>
    <w:rsid w:val="008136F5"/>
    <w:pPr>
      <w:spacing w:line="360" w:lineRule="exact"/>
      <w:ind w:left="0" w:firstLineChars="0" w:firstLine="0"/>
      <w:contextualSpacing w:val="0"/>
      <w:jc w:val="center"/>
    </w:pPr>
    <w:rPr>
      <w:rFonts w:ascii="仿宋_GB2312" w:eastAsia="仿宋_GB2312" w:hAnsi="Times New Roman" w:cs="Times New Roman"/>
      <w:szCs w:val="20"/>
    </w:rPr>
  </w:style>
  <w:style w:type="character" w:customStyle="1" w:styleId="a7">
    <w:name w:val="表格内容 字符"/>
    <w:basedOn w:val="a0"/>
    <w:link w:val="a5"/>
    <w:qFormat/>
    <w:rsid w:val="008136F5"/>
    <w:rPr>
      <w:rFonts w:ascii="仿宋_GB2312" w:eastAsia="仿宋_GB2312" w:hAnsi="Times New Roman" w:cs="Times New Roman"/>
      <w:kern w:val="2"/>
      <w:sz w:val="21"/>
    </w:rPr>
  </w:style>
  <w:style w:type="paragraph" w:styleId="a6">
    <w:name w:val="List"/>
    <w:basedOn w:val="a"/>
    <w:uiPriority w:val="99"/>
    <w:semiHidden/>
    <w:unhideWhenUsed/>
    <w:rsid w:val="008136F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370</Words>
  <Characters>2111</Characters>
  <Application>Microsoft Office Word</Application>
  <DocSecurity>0</DocSecurity>
  <Lines>17</Lines>
  <Paragraphs>4</Paragraphs>
  <ScaleCrop>false</ScaleCrop>
  <Company>Microsoft</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qj</dc:creator>
  <cp:lastModifiedBy>sqq</cp:lastModifiedBy>
  <cp:revision>10</cp:revision>
  <dcterms:created xsi:type="dcterms:W3CDTF">2020-07-28T06:42:00Z</dcterms:created>
  <dcterms:modified xsi:type="dcterms:W3CDTF">2020-09-02T05:22:00Z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